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קלפי דיון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הדיון הקבוצתי ואת התפקידים השונים</w:t>
      </w:r>
    </w:p>
    <w:p>
      <w:pPr>
        <w:bidi/>
        <w:spacing w:after="80"/>
        <w:jc w:val="right"/>
      </w:pPr>
      <w:r>
        <w:rPr>
          <w:rFonts w:ascii="Arial" w:hAnsi="Arial" w:cs="Arial" w:eastAsia="Arial"/>
          <w:lang w:val="he-IL" w:bidi="he-IL"/>
          <w:sz w:val="22"/>
          <w:rtl/>
          <w:szCs w:val="22"/>
        </w:rPr>
        <w:t>• לתרגל ניסוח טיעונים בעזרת פותחי משפט</w:t>
      </w:r>
    </w:p>
    <w:p>
      <w:pPr>
        <w:bidi/>
        <w:spacing w:after="80"/>
        <w:jc w:val="right"/>
      </w:pPr>
      <w:r>
        <w:rPr>
          <w:rFonts w:ascii="Arial" w:hAnsi="Arial" w:cs="Arial" w:eastAsia="Arial"/>
          <w:lang w:val="he-IL" w:bidi="he-IL"/>
          <w:sz w:val="22"/>
          <w:rtl/>
          <w:szCs w:val="22"/>
        </w:rPr>
        <w:t>• לחשוב על יתרונות וחסרים של מקורות מידע שונים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מבנה הדיון</w:t>
      </w:r>
    </w:p>
    <w:p>
      <w:pPr>
        <w:bidi/>
        <w:spacing w:after="40"/>
        <w:jc w:val="right"/>
      </w:pPr>
      <w:r>
        <w:rPr>
          <w:rFonts w:ascii="Arial" w:hAnsi="Arial" w:cs="Arial" w:eastAsia="Arial"/>
          <w:lang w:val="he-IL" w:bidi="he-IL"/>
          <w:sz w:val="22"/>
          <w:rtl/>
          <w:szCs w:val="22"/>
        </w:rPr>
        <w:t>1. ב – 4</w:t>
      </w:r>
    </w:p>
    <w:p>
      <w:pPr>
        <w:bidi/>
        <w:spacing w:after="40"/>
        <w:jc w:val="right"/>
      </w:pPr>
      <w:r>
        <w:rPr>
          <w:rFonts w:ascii="Arial" w:hAnsi="Arial" w:cs="Arial" w:eastAsia="Arial"/>
          <w:lang w:val="he-IL" w:bidi="he-IL"/>
          <w:sz w:val="22"/>
          <w:rtl/>
          <w:szCs w:val="22"/>
        </w:rPr>
        <w:t>2. ב – דקה וחצי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יש ארבעה תפקידים שונים בקבוצה</w:t>
      </w:r>
    </w:p>
    <w:p>
      <w:pPr>
        <w:bidi/>
        <w:spacing w:after="40"/>
        <w:jc w:val="right"/>
      </w:pPr>
      <w:r>
        <w:rPr>
          <w:rFonts w:ascii="Arial" w:hAnsi="Arial" w:cs="Arial" w:eastAsia="Arial"/>
          <w:lang w:val="he-IL" w:bidi="he-IL"/>
          <w:sz w:val="22"/>
          <w:rtl/>
          <w:szCs w:val="22"/>
        </w:rPr>
        <w:t>2. נכון – יש אפשרות לעבור לקלף הבא</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אבל</w:t>
      </w:r>
    </w:p>
    <w:p>
      <w:pPr>
        <w:bidi/>
        <w:pStyle w:val="Heading3"/>
        <w:spacing w:after="80"/>
        <w:jc w:val="right"/>
      </w:pPr>
      <w:r>
        <w:rPr>
          <w:rFonts w:ascii="Arial" w:hAnsi="Arial" w:cs="Arial" w:eastAsia="Arial"/>
          <w:lang w:val="he-IL" w:bidi="he-IL"/>
          <w:b/>
          <w:color w:val="38A169"/>
          <w:sz w:val="26"/>
          <w:rtl/>
          <w:szCs w:val="26"/>
          <w:bCs/>
        </w:rPr>
        <w:t>חלק ד׳ – התאמת תפקידים</w:t>
      </w:r>
    </w:p>
    <w:p>
      <w:pPr>
        <w:bidi/>
        <w:spacing w:after="40"/>
        <w:jc w:val="right"/>
      </w:pPr>
      <w:r>
        <w:rPr>
          <w:rFonts w:ascii="Arial" w:hAnsi="Arial" w:cs="Arial" w:eastAsia="Arial"/>
          <w:lang w:val="he-IL" w:bidi="he-IL"/>
          <w:sz w:val="22"/>
          <w:rtl/>
          <w:szCs w:val="22"/>
        </w:rPr>
        <w:t>1 – ב (טוען/ת שהרעיון נכון)</w:t>
      </w:r>
    </w:p>
    <w:p>
      <w:pPr>
        <w:bidi/>
        <w:spacing w:after="40"/>
        <w:jc w:val="right"/>
      </w:pPr>
      <w:r>
        <w:rPr>
          <w:rFonts w:ascii="Arial" w:hAnsi="Arial" w:cs="Arial" w:eastAsia="Arial"/>
          <w:lang w:val="he-IL" w:bidi="he-IL"/>
          <w:sz w:val="22"/>
          <w:rtl/>
          <w:szCs w:val="22"/>
        </w:rPr>
        <w:t>2 – א (טוען/ת שהרעיון לא נכון)</w:t>
      </w:r>
    </w:p>
    <w:p>
      <w:pPr>
        <w:bidi/>
        <w:pStyle w:val="Heading3"/>
        <w:spacing w:after="80"/>
        <w:jc w:val="right"/>
      </w:pPr>
      <w:r>
        <w:rPr>
          <w:rFonts w:ascii="Arial" w:hAnsi="Arial" w:cs="Arial" w:eastAsia="Arial"/>
          <w:lang w:val="he-IL" w:bidi="he-IL"/>
          <w:b/>
          <w:color w:val="805AD5"/>
          <w:sz w:val="26"/>
          <w:rtl/>
          <w:szCs w:val="26"/>
          <w:bCs/>
        </w:rPr>
        <w:t>חלק ה׳ – סדר שלבי הדיון</w:t>
      </w:r>
    </w:p>
    <w:p>
      <w:pPr>
        <w:bidi/>
        <w:spacing w:after="40"/>
        <w:jc w:val="right"/>
      </w:pPr>
      <w:r>
        <w:rPr>
          <w:rFonts w:ascii="Arial" w:hAnsi="Arial" w:cs="Arial" w:eastAsia="Arial"/>
          <w:lang w:val="he-IL" w:bidi="he-IL"/>
          <w:sz w:val="22"/>
          <w:rtl/>
          <w:szCs w:val="22"/>
        </w:rPr>
        <w:t>1. מושכים קלף דיון</w:t>
      </w:r>
    </w:p>
    <w:p>
      <w:pPr>
        <w:bidi/>
        <w:spacing w:after="40"/>
        <w:jc w:val="right"/>
      </w:pPr>
      <w:r>
        <w:rPr>
          <w:rFonts w:ascii="Arial" w:hAnsi="Arial" w:cs="Arial" w:eastAsia="Arial"/>
          <w:lang w:val="he-IL" w:bidi="he-IL"/>
          <w:sz w:val="22"/>
          <w:rtl/>
          <w:szCs w:val="22"/>
        </w:rPr>
        <w:t>2. כל אחד בקבוצה מקבל תפקיד</w:t>
      </w:r>
    </w:p>
    <w:p>
      <w:pPr>
        <w:bidi/>
        <w:spacing w:after="40"/>
        <w:jc w:val="right"/>
      </w:pPr>
      <w:r>
        <w:rPr>
          <w:rFonts w:ascii="Arial" w:hAnsi="Arial" w:cs="Arial" w:eastAsia="Arial"/>
          <w:lang w:val="he-IL" w:bidi="he-IL"/>
          <w:sz w:val="22"/>
          <w:rtl/>
          <w:szCs w:val="22"/>
        </w:rPr>
        <w:t>3. המסכמים מסכמים את עיקרי הדיון</w:t>
      </w:r>
    </w:p>
    <w:p>
      <w:pPr>
        <w:bidi/>
        <w:pStyle w:val="Heading3"/>
        <w:spacing w:after="80"/>
        <w:jc w:val="right"/>
      </w:pPr>
      <w:r>
        <w:rPr>
          <w:rFonts w:ascii="Arial" w:hAnsi="Arial" w:cs="Arial" w:eastAsia="Arial"/>
          <w:lang w:val="he-IL" w:bidi="he-IL"/>
          <w:b/>
          <w:color w:val="D53F8C"/>
          <w:sz w:val="26"/>
          <w:rtl/>
          <w:szCs w:val="26"/>
          <w:bCs/>
        </w:rPr>
        <w:t>חלק ו׳ – כתיבת טיעונים</w:t>
      </w:r>
    </w:p>
    <w:p>
      <w:pPr>
        <w:bidi/>
        <w:spacing w:after="40"/>
        <w:jc w:val="right"/>
      </w:pPr>
      <w:r>
        <w:rPr>
          <w:rFonts w:ascii="Arial" w:hAnsi="Arial" w:cs="Arial" w:eastAsia="Arial"/>
          <w:lang w:val="he-IL" w:bidi="he-IL"/>
          <w:sz w:val="22"/>
          <w:rtl/>
          <w:szCs w:val="22"/>
        </w:rPr>
        <w:t>1. טיעון הגיוני המתייחס ליתרון של שיחה, כמו אפשרות לשאול שאלות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בעד, נגד, שואלים, מסכמים</w:t>
      </w:r>
    </w:p>
    <w:p>
      <w:pPr>
        <w:bidi/>
        <w:spacing w:after="80"/>
        <w:jc w:val="right"/>
      </w:pPr>
      <w:r>
        <w:rPr>
          <w:rFonts w:ascii="Arial" w:hAnsi="Arial" w:cs="Arial" w:eastAsia="Arial"/>
          <w:lang w:val="he-IL" w:bidi="he-IL"/>
          <w:sz w:val="22"/>
          <w:rtl/>
          <w:szCs w:val="22"/>
        </w:rPr>
        <w:t>• למשל: 'אני חושב/ת ש... כי...'</w:t>
      </w:r>
    </w:p>
    <w:p>
      <w:pPr>
        <w:bidi/>
        <w:spacing w:after="80"/>
        <w:jc w:val="right"/>
      </w:pPr>
      <w:r>
        <w:rPr>
          <w:rFonts w:ascii="Arial" w:hAnsi="Arial" w:cs="Arial" w:eastAsia="Arial"/>
          <w:lang w:val="he-IL" w:bidi="he-IL"/>
          <w:sz w:val="22"/>
          <w:rtl/>
          <w:szCs w:val="22"/>
        </w:rPr>
        <w:t>• להקשיב, לכבד ולנמק את הדברים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לחלק לקבוצות של ארבעה ולוודא שכל תלמיד/ה מקבל תפקיד שונה בכל סבב</w:t>
      </w:r>
    </w:p>
    <w:p>
      <w:pPr>
        <w:bidi/>
        <w:spacing w:after="80"/>
        <w:jc w:val="right"/>
      </w:pPr>
      <w:r>
        <w:rPr>
          <w:rFonts w:ascii="Arial" w:hAnsi="Arial" w:cs="Arial" w:eastAsia="Arial"/>
          <w:lang w:val="he-IL" w:bidi="he-IL"/>
          <w:sz w:val="22"/>
          <w:rtl/>
          <w:szCs w:val="22"/>
        </w:rPr>
        <w:t>• להשתמש בטיימר כדי לשמור על זמן קבוע לכל צד</w:t>
      </w:r>
    </w:p>
    <w:p>
      <w:pPr>
        <w:bidi/>
        <w:spacing w:after="80"/>
        <w:jc w:val="right"/>
      </w:pPr>
      <w:r>
        <w:rPr>
          <w:rFonts w:ascii="Arial" w:hAnsi="Arial" w:cs="Arial" w:eastAsia="Arial"/>
          <w:lang w:val="he-IL" w:bidi="he-IL"/>
          <w:sz w:val="22"/>
          <w:rtl/>
          <w:szCs w:val="22"/>
        </w:rPr>
        <w:t>• להדפיס את פותחי המשפט כעזר על השולחן בזמן הדיון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קלפי דיון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נתרגל איך מנהלים דיון מכבד בקבוצה, מכירים את התפקידים השונים (בעד, נגד, שואלים, מסכמים) ומתרגלים לנמק טיעונים בעזרת פתיחי משפט, סביב השאלה אם עדיף ללמוד על חג משיחה עם אדם או מסרטון.</w:t>
      </w:r>
    </w:p>
    <w:p>
      <w:pPr>
        <w:bidi/>
        <w:spacing w:after="80"/>
        <w:jc w:val="right"/>
      </w:pPr>
      <w:r>
        <w:rPr>
          <w:rFonts w:ascii="Arial" w:hAnsi="Arial" w:cs="Arial" w:eastAsia="Arial"/>
          <w:lang w:val="he-IL" w:bidi="he-IL"/>
          <w:b/>
          <w:color w:val="7B341E"/>
          <w:sz w:val="32"/>
          <w:rtl/>
          <w:szCs w:val="32"/>
          <w:bCs/>
        </w:rPr>
        <w:t>🧺 בנק מילים: כי  ·  אבל</w:t>
      </w:r>
    </w:p>
    <w:p>
      <w:pPr>
        <w:bidi/>
        <w:pStyle w:val="Heading2"/>
        <w:spacing w:after="80"/>
        <w:jc w:val="right"/>
      </w:pPr>
      <w:r>
        <w:rPr>
          <w:rFonts w:ascii="Arial" w:hAnsi="Arial" w:cs="Arial" w:eastAsia="Arial"/>
          <w:lang w:val="he-IL" w:bidi="he-IL"/>
          <w:b/>
          <w:color w:val="E53E3E"/>
          <w:sz w:val="36"/>
          <w:rtl/>
          <w:szCs w:val="36"/>
          <w:bCs/>
        </w:rPr>
        <w:t>1  חלק א׳ – הבנת מבנה הדיון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תלמידים עובדים יחד בקבוצת דיון?</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4</w:t>
      </w:r>
    </w:p>
    <w:p>
      <w:pPr>
        <w:bidi/>
        <w:spacing w:after="20"/>
        <w:jc w:val="right"/>
      </w:pPr>
      <w:r>
        <w:rPr>
          <w:rFonts w:ascii="Arial" w:hAnsi="Arial" w:cs="Arial" w:eastAsia="Arial"/>
          <w:lang w:val="he-IL" w:bidi="he-IL"/>
          <w:sz w:val="32"/>
          <w:rtl/>
          <w:szCs w:val="32"/>
        </w:rPr>
        <w:t xml:space="preserve">      ☐ ג. 5</w:t>
      </w:r>
    </w:p>
    <w:p>
      <w:pPr>
        <w:bidi/>
        <w:spacing w:after="20"/>
        <w:jc w:val="right"/>
      </w:pPr>
      <w:r>
        <w:rPr>
          <w:rFonts w:ascii="Arial" w:hAnsi="Arial" w:cs="Arial" w:eastAsia="Arial"/>
          <w:lang w:val="he-IL" w:bidi="he-IL"/>
          <w:b/>
          <w:sz w:val="32"/>
          <w:rtl/>
          <w:szCs w:val="32"/>
          <w:bCs/>
        </w:rPr>
        <w:t>2. כמה זמן יש לכל צד לטעון?</w:t>
      </w:r>
    </w:p>
    <w:p>
      <w:pPr>
        <w:bidi/>
        <w:spacing w:after="20"/>
        <w:jc w:val="right"/>
      </w:pPr>
      <w:r>
        <w:rPr>
          <w:rFonts w:ascii="Arial" w:hAnsi="Arial" w:cs="Arial" w:eastAsia="Arial"/>
          <w:lang w:val="he-IL" w:bidi="he-IL"/>
          <w:sz w:val="32"/>
          <w:rtl/>
          <w:szCs w:val="32"/>
        </w:rPr>
        <w:t xml:space="preserve">      ☐ א. 30 שניות</w:t>
      </w:r>
    </w:p>
    <w:p>
      <w:pPr>
        <w:bidi/>
        <w:spacing w:after="20"/>
        <w:jc w:val="right"/>
      </w:pPr>
      <w:r>
        <w:rPr>
          <w:rFonts w:ascii="Arial" w:hAnsi="Arial" w:cs="Arial" w:eastAsia="Arial"/>
          <w:lang w:val="he-IL" w:bidi="he-IL"/>
          <w:sz w:val="32"/>
          <w:rtl/>
          <w:szCs w:val="32"/>
        </w:rPr>
        <w:t xml:space="preserve">      ☐ ב. דקה וחצי</w:t>
      </w:r>
    </w:p>
    <w:p>
      <w:pPr>
        <w:bidi/>
        <w:spacing w:after="20"/>
        <w:jc w:val="right"/>
      </w:pPr>
      <w:r>
        <w:rPr>
          <w:rFonts w:ascii="Arial" w:hAnsi="Arial" w:cs="Arial" w:eastAsia="Arial"/>
          <w:lang w:val="he-IL" w:bidi="he-IL"/>
          <w:sz w:val="32"/>
          <w:rtl/>
          <w:szCs w:val="32"/>
        </w:rPr>
        <w:t xml:space="preserve">      ☐ ג. שלוש דקות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בקבוצת דיון כל אחד מקבל תפקיד אחר.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למשוך קלף נוסף ולהמשיך לקלף הבא.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פותח משפט לטיעון: 'אני חושב/ת ש... __________'</w:t>
      </w:r>
    </w:p>
    <w:p>
      <w:pPr>
        <w:bidi/>
        <w:spacing w:after="80"/>
        <w:jc w:val="right"/>
      </w:pPr>
      <w:r>
        <w:rPr>
          <w:rFonts w:ascii="Arial" w:hAnsi="Arial" w:cs="Arial" w:eastAsia="Arial"/>
          <w:lang w:val="he-IL" w:bidi="he-IL"/>
          <w:sz w:val="32"/>
          <w:rtl/>
          <w:szCs w:val="32"/>
        </w:rPr>
        <w:t>2. פותח משפט לטיעון: 'אמנם...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תפקידים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בעד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טוען/ת שהרעיון לא נכון</w:t>
            </w:r>
          </w:p>
        </w:tc>
      </w:tr>
      <w:tr>
        <w:tc>
          <w:tcPr>
            <w:tcW w:type="dxa" w:w="3969"/>
          </w:tcPr>
          <w:p>
            <w:pPr>
              <w:bidi/>
              <w:jc w:val="right"/>
            </w:pPr>
            <w:r>
              <w:rPr>
                <w:rFonts w:ascii="Arial" w:hAnsi="Arial" w:cs="Arial" w:eastAsia="Arial"/>
                <w:lang w:val="he-IL" w:bidi="he-IL"/>
                <w:sz w:val="32"/>
                <w:rtl/>
                <w:szCs w:val="32"/>
              </w:rPr>
              <w:t>2. נגד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טוען/ת שהרעיון נכון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שלבי הדיון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המסכמים מסכמים את עיקרי הדיון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מושכים קלף דיון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כל אחד בקבוצה מקבל תפקיד</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כתיבת טיעונים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טיעון אחד בעד הרעיון שעדיף ללמוד על חג משיחה עם אדם.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מהם ארבעת התפקידים בדיון קבוצתי?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כתבו פותח משפט אחד שאפשר להשתמש בו כשטוענים.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קלפי דיון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